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B8176" w14:textId="12727354" w:rsidR="00595A00" w:rsidRDefault="00595A00"/>
    <w:p w14:paraId="07B61B77" w14:textId="77777777" w:rsidR="00A369D6" w:rsidRDefault="00A369D6" w:rsidP="00A369D6">
      <w:pPr>
        <w:jc w:val="center"/>
        <w:rPr>
          <w:rFonts w:ascii="Arial" w:hAnsi="Arial" w:cs="Arial"/>
          <w:b/>
          <w:bCs/>
          <w:color w:val="4FAD6B"/>
          <w:sz w:val="28"/>
          <w:szCs w:val="28"/>
          <w:lang w:val="en-US"/>
        </w:rPr>
      </w:pPr>
      <w:r w:rsidRPr="00A369D6">
        <w:rPr>
          <w:rFonts w:ascii="Arial" w:hAnsi="Arial" w:cs="Arial"/>
          <w:b/>
          <w:bCs/>
          <w:color w:val="4FAD6B"/>
          <w:sz w:val="28"/>
          <w:szCs w:val="28"/>
          <w:lang w:val="en-US"/>
        </w:rPr>
        <w:t>AGENDA</w:t>
      </w:r>
    </w:p>
    <w:p w14:paraId="70486797" w14:textId="1B49CBAB" w:rsidR="00A369D6" w:rsidRPr="00A369D6" w:rsidRDefault="00230F29" w:rsidP="00A369D6">
      <w:pPr>
        <w:jc w:val="center"/>
        <w:rPr>
          <w:rFonts w:ascii="Arial" w:hAnsi="Arial" w:cs="Arial"/>
          <w:color w:val="4FAD6B"/>
          <w:sz w:val="22"/>
          <w:szCs w:val="22"/>
          <w:lang w:val="en-US"/>
        </w:rPr>
      </w:pPr>
      <w:r w:rsidRPr="007C72D3">
        <w:rPr>
          <w:rFonts w:ascii="Arial" w:hAnsi="Arial" w:cs="Arial"/>
          <w:color w:val="4FAD6B"/>
          <w:sz w:val="22"/>
          <w:szCs w:val="22"/>
          <w:lang w:val="en-US"/>
        </w:rPr>
        <w:t>Final dissemination conference</w:t>
      </w:r>
    </w:p>
    <w:p w14:paraId="32BCBBF5" w14:textId="5E3AFDE8" w:rsidR="00A369D6" w:rsidRPr="00A369D6" w:rsidRDefault="00A369D6" w:rsidP="00F52399">
      <w:pPr>
        <w:jc w:val="center"/>
        <w:rPr>
          <w:rFonts w:ascii="Arial" w:hAnsi="Arial" w:cs="Arial"/>
          <w:color w:val="4FAD6B"/>
          <w:sz w:val="22"/>
          <w:szCs w:val="22"/>
          <w:lang w:val="en-US"/>
        </w:rPr>
      </w:pPr>
      <w:r w:rsidRPr="00A369D6">
        <w:rPr>
          <w:rFonts w:ascii="Arial" w:hAnsi="Arial" w:cs="Arial"/>
          <w:color w:val="4FAD6B"/>
          <w:sz w:val="22"/>
          <w:szCs w:val="22"/>
          <w:lang w:val="en-US"/>
        </w:rPr>
        <w:t>FOOD RESCUE: Developing 21st century skills and sustainable behaviours towards food waste and climate change</w:t>
      </w:r>
    </w:p>
    <w:p w14:paraId="0D8384DE" w14:textId="77777777" w:rsidR="00A369D6" w:rsidRPr="00A369D6" w:rsidRDefault="00A369D6" w:rsidP="00A369D6">
      <w:pPr>
        <w:jc w:val="center"/>
        <w:rPr>
          <w:rFonts w:ascii="Arial" w:hAnsi="Arial" w:cs="Arial"/>
          <w:color w:val="4FAD6B"/>
          <w:sz w:val="22"/>
          <w:szCs w:val="22"/>
          <w:lang w:val="en-US"/>
        </w:rPr>
      </w:pPr>
    </w:p>
    <w:p w14:paraId="098CEA7B" w14:textId="77777777" w:rsidR="00A369D6" w:rsidRPr="00515739" w:rsidRDefault="00A369D6" w:rsidP="00A369D6">
      <w:pPr>
        <w:jc w:val="center"/>
        <w:rPr>
          <w:rFonts w:ascii="Arial" w:hAnsi="Arial" w:cs="Arial"/>
          <w:color w:val="4FAD6B"/>
          <w:sz w:val="22"/>
          <w:szCs w:val="22"/>
        </w:rPr>
      </w:pPr>
    </w:p>
    <w:p w14:paraId="7D824A8C" w14:textId="6CF82BD2" w:rsidR="00EF6856" w:rsidRPr="00EF6856" w:rsidRDefault="00EF6856" w:rsidP="00DB07BA"/>
    <w:p w14:paraId="21925294" w14:textId="673EA68F" w:rsidR="00A369D6" w:rsidRPr="007C72D3" w:rsidRDefault="00A369D6" w:rsidP="00A369D6">
      <w:pPr>
        <w:rPr>
          <w:sz w:val="28"/>
        </w:rPr>
      </w:pPr>
      <w:r w:rsidRPr="007C72D3">
        <w:rPr>
          <w:sz w:val="28"/>
          <w:u w:val="single"/>
        </w:rPr>
        <w:t>Date</w:t>
      </w:r>
      <w:r w:rsidR="007C72D3" w:rsidRPr="007C72D3">
        <w:rPr>
          <w:sz w:val="28"/>
        </w:rPr>
        <w:t>: 17/05/2024</w:t>
      </w:r>
    </w:p>
    <w:p w14:paraId="0576B8BB" w14:textId="43F85546" w:rsidR="00A369D6" w:rsidRPr="007C72D3" w:rsidRDefault="00A369D6" w:rsidP="00A369D6">
      <w:pPr>
        <w:rPr>
          <w:sz w:val="28"/>
        </w:rPr>
      </w:pPr>
      <w:r w:rsidRPr="007C72D3">
        <w:rPr>
          <w:sz w:val="28"/>
          <w:u w:val="single"/>
        </w:rPr>
        <w:t>Place</w:t>
      </w:r>
      <w:r w:rsidR="007C72D3" w:rsidRPr="007C72D3">
        <w:rPr>
          <w:sz w:val="28"/>
        </w:rPr>
        <w:t xml:space="preserve">: </w:t>
      </w:r>
      <w:r w:rsidR="00123056">
        <w:rPr>
          <w:sz w:val="28"/>
          <w:lang w:val="en-US"/>
        </w:rPr>
        <w:t xml:space="preserve">Goulandris Natural History Museum GAIA center </w:t>
      </w:r>
      <w:bookmarkStart w:id="0" w:name="_GoBack"/>
      <w:bookmarkEnd w:id="0"/>
      <w:r w:rsidR="007C72D3" w:rsidRPr="007C72D3">
        <w:rPr>
          <w:sz w:val="28"/>
        </w:rPr>
        <w:t>Athens, Greece</w:t>
      </w:r>
    </w:p>
    <w:p w14:paraId="3699A3EB" w14:textId="7EEE9CE9" w:rsidR="00A369D6" w:rsidRDefault="00A369D6" w:rsidP="00A369D6">
      <w:pPr>
        <w:rPr>
          <w:sz w:val="28"/>
        </w:rPr>
      </w:pPr>
      <w:r w:rsidRPr="007C72D3">
        <w:rPr>
          <w:sz w:val="28"/>
          <w:u w:val="single"/>
        </w:rPr>
        <w:t>Pa</w:t>
      </w:r>
      <w:r w:rsidR="00F52399" w:rsidRPr="007C72D3">
        <w:rPr>
          <w:sz w:val="28"/>
          <w:u w:val="single"/>
        </w:rPr>
        <w:t xml:space="preserve">rtner </w:t>
      </w:r>
      <w:r w:rsidRPr="007C72D3">
        <w:rPr>
          <w:sz w:val="28"/>
          <w:u w:val="single"/>
        </w:rPr>
        <w:t>Organisation</w:t>
      </w:r>
      <w:r w:rsidR="007C72D3" w:rsidRPr="007C72D3">
        <w:rPr>
          <w:sz w:val="28"/>
        </w:rPr>
        <w:t>:</w:t>
      </w:r>
      <w:r w:rsidR="007C72D3">
        <w:rPr>
          <w:sz w:val="28"/>
        </w:rPr>
        <w:t xml:space="preserve"> Boroume</w:t>
      </w:r>
    </w:p>
    <w:p w14:paraId="5C7AF85E" w14:textId="24078F0A" w:rsidR="00EF6856" w:rsidRPr="00EF6856" w:rsidRDefault="00A369D6" w:rsidP="00EF6856">
      <w:r>
        <w:rPr>
          <w:rFonts w:asciiTheme="majorHAnsi" w:hAnsiTheme="majorHAnsi" w:cstheme="majorHAnsi"/>
          <w:b/>
          <w:bCs/>
          <w:noProof/>
          <w:color w:val="007B78"/>
          <w:lang w:val="el-GR" w:eastAsia="el-GR"/>
        </w:rPr>
        <w:drawing>
          <wp:anchor distT="0" distB="0" distL="114300" distR="114300" simplePos="0" relativeHeight="251699196" behindDoc="1" locked="0" layoutInCell="1" allowOverlap="1" wp14:anchorId="28925B23" wp14:editId="3CB6DB83">
            <wp:simplePos x="0" y="0"/>
            <wp:positionH relativeFrom="column">
              <wp:posOffset>-875362</wp:posOffset>
            </wp:positionH>
            <wp:positionV relativeFrom="paragraph">
              <wp:posOffset>1911350</wp:posOffset>
            </wp:positionV>
            <wp:extent cx="7480632" cy="5045580"/>
            <wp:effectExtent l="0" t="0" r="635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rotWithShape="1">
                    <a:blip r:embed="rId8" cstate="print">
                      <a:extLst>
                        <a:ext uri="{28A0092B-C50C-407E-A947-70E740481C1C}">
                          <a14:useLocalDpi xmlns:a14="http://schemas.microsoft.com/office/drawing/2010/main" val="0"/>
                        </a:ext>
                      </a:extLst>
                    </a:blip>
                    <a:srcRect t="52295"/>
                    <a:stretch/>
                  </pic:blipFill>
                  <pic:spPr bwMode="auto">
                    <a:xfrm>
                      <a:off x="0" y="0"/>
                      <a:ext cx="7501124" cy="50594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7"/>
        <w:tblW w:w="0" w:type="auto"/>
        <w:tblLook w:val="04A0" w:firstRow="1" w:lastRow="0" w:firstColumn="1" w:lastColumn="0" w:noHBand="0" w:noVBand="1"/>
      </w:tblPr>
      <w:tblGrid>
        <w:gridCol w:w="1908"/>
        <w:gridCol w:w="7108"/>
      </w:tblGrid>
      <w:tr w:rsidR="00A369D6" w14:paraId="6F8C1678" w14:textId="77777777" w:rsidTr="007F751D">
        <w:trPr>
          <w:trHeight w:val="783"/>
        </w:trPr>
        <w:tc>
          <w:tcPr>
            <w:tcW w:w="1975" w:type="dxa"/>
            <w:vAlign w:val="center"/>
          </w:tcPr>
          <w:p w14:paraId="2307402D" w14:textId="41B00284" w:rsidR="00A369D6" w:rsidRPr="004545FE" w:rsidRDefault="00A369D6" w:rsidP="004545FE">
            <w:pPr>
              <w:jc w:val="center"/>
              <w:rPr>
                <w:b/>
                <w:bCs/>
                <w:lang w:val="el-GR"/>
              </w:rPr>
            </w:pPr>
            <w:bookmarkStart w:id="1" w:name="_Hlk150426513"/>
            <w:r w:rsidRPr="00223496">
              <w:rPr>
                <w:b/>
                <w:bCs/>
              </w:rPr>
              <w:t>09:</w:t>
            </w:r>
            <w:r w:rsidR="004545FE">
              <w:rPr>
                <w:b/>
                <w:bCs/>
                <w:lang w:val="el-GR"/>
              </w:rPr>
              <w:t>30</w:t>
            </w:r>
            <w:r w:rsidR="004545FE">
              <w:rPr>
                <w:b/>
                <w:bCs/>
              </w:rPr>
              <w:t xml:space="preserve">– </w:t>
            </w:r>
            <w:r w:rsidR="004545FE">
              <w:rPr>
                <w:b/>
                <w:bCs/>
                <w:lang w:val="el-GR"/>
              </w:rPr>
              <w:t>10.00</w:t>
            </w:r>
          </w:p>
        </w:tc>
        <w:tc>
          <w:tcPr>
            <w:tcW w:w="7339" w:type="dxa"/>
            <w:vAlign w:val="center"/>
          </w:tcPr>
          <w:p w14:paraId="6835B5CB" w14:textId="77777777" w:rsidR="00A369D6" w:rsidRDefault="00A369D6" w:rsidP="007F751D">
            <w:pPr>
              <w:jc w:val="center"/>
            </w:pPr>
            <w:r>
              <w:t>Introduction, registration, welcome of participants</w:t>
            </w:r>
          </w:p>
        </w:tc>
      </w:tr>
      <w:tr w:rsidR="00A369D6" w14:paraId="19E8B756" w14:textId="77777777" w:rsidTr="007F751D">
        <w:trPr>
          <w:trHeight w:val="783"/>
        </w:trPr>
        <w:tc>
          <w:tcPr>
            <w:tcW w:w="1975" w:type="dxa"/>
            <w:vAlign w:val="center"/>
          </w:tcPr>
          <w:p w14:paraId="6C46DEBF" w14:textId="63B13134" w:rsidR="00A369D6" w:rsidRPr="00223496" w:rsidRDefault="004545FE" w:rsidP="007F751D">
            <w:pPr>
              <w:jc w:val="center"/>
              <w:rPr>
                <w:b/>
                <w:bCs/>
              </w:rPr>
            </w:pPr>
            <w:r>
              <w:rPr>
                <w:b/>
                <w:bCs/>
                <w:lang w:val="el-GR"/>
              </w:rPr>
              <w:t>10.00</w:t>
            </w:r>
            <w:r>
              <w:rPr>
                <w:b/>
                <w:bCs/>
              </w:rPr>
              <w:t>– 1</w:t>
            </w:r>
            <w:r>
              <w:rPr>
                <w:b/>
                <w:bCs/>
                <w:lang w:val="el-GR"/>
              </w:rPr>
              <w:t>1</w:t>
            </w:r>
            <w:r w:rsidR="00A369D6" w:rsidRPr="00223496">
              <w:rPr>
                <w:b/>
                <w:bCs/>
              </w:rPr>
              <w:t>:00</w:t>
            </w:r>
          </w:p>
        </w:tc>
        <w:tc>
          <w:tcPr>
            <w:tcW w:w="7339" w:type="dxa"/>
            <w:vAlign w:val="center"/>
          </w:tcPr>
          <w:p w14:paraId="75DC279D" w14:textId="27F1DF7B" w:rsidR="00A369D6" w:rsidRDefault="004545FE" w:rsidP="007F751D">
            <w:pPr>
              <w:jc w:val="center"/>
            </w:pPr>
            <w:r w:rsidRPr="00167138">
              <w:t>Experiential tour</w:t>
            </w:r>
            <w:r>
              <w:t xml:space="preserve"> in the museum</w:t>
            </w:r>
          </w:p>
        </w:tc>
      </w:tr>
      <w:tr w:rsidR="00A369D6" w14:paraId="35CB1679" w14:textId="77777777" w:rsidTr="007F751D">
        <w:trPr>
          <w:trHeight w:val="816"/>
        </w:trPr>
        <w:tc>
          <w:tcPr>
            <w:tcW w:w="1975" w:type="dxa"/>
            <w:vAlign w:val="center"/>
          </w:tcPr>
          <w:p w14:paraId="0FCE171E" w14:textId="27108D8E" w:rsidR="00A369D6" w:rsidRPr="004545FE" w:rsidRDefault="004545FE" w:rsidP="007F751D">
            <w:pPr>
              <w:jc w:val="center"/>
              <w:rPr>
                <w:b/>
                <w:bCs/>
                <w:lang w:val="el-GR"/>
              </w:rPr>
            </w:pPr>
            <w:r>
              <w:rPr>
                <w:b/>
                <w:bCs/>
              </w:rPr>
              <w:t>1</w:t>
            </w:r>
            <w:r>
              <w:rPr>
                <w:b/>
                <w:bCs/>
                <w:lang w:val="el-GR"/>
              </w:rPr>
              <w:t>1.00-11.15</w:t>
            </w:r>
          </w:p>
        </w:tc>
        <w:tc>
          <w:tcPr>
            <w:tcW w:w="7339" w:type="dxa"/>
            <w:vAlign w:val="center"/>
          </w:tcPr>
          <w:p w14:paraId="70598834" w14:textId="35C8DDB9" w:rsidR="00A369D6" w:rsidRPr="004545FE" w:rsidRDefault="004545FE" w:rsidP="007F751D">
            <w:pPr>
              <w:jc w:val="center"/>
              <w:rPr>
                <w:b/>
              </w:rPr>
            </w:pPr>
            <w:r w:rsidRPr="004545FE">
              <w:rPr>
                <w:b/>
              </w:rPr>
              <w:t>Short break</w:t>
            </w:r>
          </w:p>
        </w:tc>
      </w:tr>
      <w:tr w:rsidR="00A369D6" w14:paraId="623EB780" w14:textId="77777777" w:rsidTr="007F751D">
        <w:trPr>
          <w:trHeight w:val="783"/>
        </w:trPr>
        <w:tc>
          <w:tcPr>
            <w:tcW w:w="1975" w:type="dxa"/>
            <w:vAlign w:val="center"/>
          </w:tcPr>
          <w:p w14:paraId="4B29E2DE" w14:textId="5E52F85E" w:rsidR="00A369D6" w:rsidRPr="00223496" w:rsidRDefault="004545FE" w:rsidP="007F751D">
            <w:pPr>
              <w:jc w:val="center"/>
              <w:rPr>
                <w:b/>
                <w:bCs/>
              </w:rPr>
            </w:pPr>
            <w:r>
              <w:rPr>
                <w:b/>
                <w:bCs/>
              </w:rPr>
              <w:t>11.15 – 12.00</w:t>
            </w:r>
          </w:p>
        </w:tc>
        <w:tc>
          <w:tcPr>
            <w:tcW w:w="7339" w:type="dxa"/>
            <w:vAlign w:val="center"/>
          </w:tcPr>
          <w:p w14:paraId="20F1405B" w14:textId="6FC61865" w:rsidR="00A369D6" w:rsidRDefault="004545FE" w:rsidP="007F751D">
            <w:pPr>
              <w:jc w:val="center"/>
            </w:pPr>
            <w:r>
              <w:t>Presentation of FOOD RESCUE project and main results</w:t>
            </w:r>
          </w:p>
        </w:tc>
      </w:tr>
      <w:tr w:rsidR="00A369D6" w14:paraId="51160D7E" w14:textId="77777777" w:rsidTr="007F751D">
        <w:trPr>
          <w:trHeight w:val="783"/>
        </w:trPr>
        <w:tc>
          <w:tcPr>
            <w:tcW w:w="1975" w:type="dxa"/>
            <w:vAlign w:val="center"/>
          </w:tcPr>
          <w:p w14:paraId="1B129E8A" w14:textId="1BC3E803" w:rsidR="00A369D6" w:rsidRPr="00223496" w:rsidRDefault="0036441C" w:rsidP="007F751D">
            <w:pPr>
              <w:jc w:val="center"/>
              <w:rPr>
                <w:b/>
                <w:bCs/>
              </w:rPr>
            </w:pPr>
            <w:r>
              <w:rPr>
                <w:b/>
                <w:bCs/>
              </w:rPr>
              <w:t>12.00-12.15</w:t>
            </w:r>
          </w:p>
        </w:tc>
        <w:tc>
          <w:tcPr>
            <w:tcW w:w="7339" w:type="dxa"/>
            <w:vAlign w:val="center"/>
          </w:tcPr>
          <w:p w14:paraId="3458E355" w14:textId="0D1878C7" w:rsidR="00A369D6" w:rsidRDefault="0036441C" w:rsidP="007F751D">
            <w:pPr>
              <w:jc w:val="center"/>
            </w:pPr>
            <w:r w:rsidRPr="0036441C">
              <w:t>FOOD RESCUE curriculu</w:t>
            </w:r>
            <w:r>
              <w:t>m and online training programme</w:t>
            </w:r>
          </w:p>
        </w:tc>
      </w:tr>
      <w:tr w:rsidR="0036441C" w14:paraId="5B87540E" w14:textId="77777777" w:rsidTr="007F751D">
        <w:trPr>
          <w:trHeight w:val="783"/>
        </w:trPr>
        <w:tc>
          <w:tcPr>
            <w:tcW w:w="1975" w:type="dxa"/>
            <w:vAlign w:val="center"/>
          </w:tcPr>
          <w:p w14:paraId="0283F3D8" w14:textId="07365D62" w:rsidR="0036441C" w:rsidRDefault="0036441C" w:rsidP="007F751D">
            <w:pPr>
              <w:jc w:val="center"/>
              <w:rPr>
                <w:b/>
                <w:bCs/>
              </w:rPr>
            </w:pPr>
            <w:r>
              <w:rPr>
                <w:b/>
                <w:bCs/>
              </w:rPr>
              <w:t>12.15-12.30</w:t>
            </w:r>
          </w:p>
        </w:tc>
        <w:tc>
          <w:tcPr>
            <w:tcW w:w="7339" w:type="dxa"/>
            <w:vAlign w:val="center"/>
          </w:tcPr>
          <w:p w14:paraId="1B2E5533" w14:textId="4A0EED95" w:rsidR="0036441C" w:rsidRDefault="0036441C" w:rsidP="007F751D">
            <w:pPr>
              <w:jc w:val="center"/>
            </w:pPr>
            <w:r>
              <w:t>Experience from pilot schools in Greece</w:t>
            </w:r>
          </w:p>
        </w:tc>
      </w:tr>
      <w:tr w:rsidR="004545FE" w14:paraId="0DEC5BDE" w14:textId="77777777" w:rsidTr="007F751D">
        <w:trPr>
          <w:trHeight w:val="783"/>
        </w:trPr>
        <w:tc>
          <w:tcPr>
            <w:tcW w:w="1975" w:type="dxa"/>
            <w:vAlign w:val="center"/>
          </w:tcPr>
          <w:p w14:paraId="6F365447" w14:textId="10872A75" w:rsidR="004545FE" w:rsidRDefault="0036441C" w:rsidP="007F751D">
            <w:pPr>
              <w:jc w:val="center"/>
              <w:rPr>
                <w:b/>
                <w:bCs/>
              </w:rPr>
            </w:pPr>
            <w:r>
              <w:rPr>
                <w:b/>
                <w:bCs/>
              </w:rPr>
              <w:t>12.30-12.50</w:t>
            </w:r>
          </w:p>
        </w:tc>
        <w:tc>
          <w:tcPr>
            <w:tcW w:w="7339" w:type="dxa"/>
            <w:vAlign w:val="center"/>
          </w:tcPr>
          <w:p w14:paraId="124C2321" w14:textId="443082B7" w:rsidR="004545FE" w:rsidRDefault="004545FE" w:rsidP="007F751D">
            <w:pPr>
              <w:jc w:val="center"/>
            </w:pPr>
            <w:r w:rsidRPr="00884003">
              <w:t>Experience from schools in Austria/France/Cyprus/Netherlands</w:t>
            </w:r>
          </w:p>
        </w:tc>
      </w:tr>
      <w:tr w:rsidR="00A369D6" w14:paraId="0B164F97" w14:textId="77777777" w:rsidTr="007F751D">
        <w:trPr>
          <w:trHeight w:val="783"/>
        </w:trPr>
        <w:tc>
          <w:tcPr>
            <w:tcW w:w="1975" w:type="dxa"/>
            <w:vAlign w:val="center"/>
          </w:tcPr>
          <w:p w14:paraId="56107DE7" w14:textId="054175C2" w:rsidR="00A369D6" w:rsidRPr="004545FE" w:rsidRDefault="004545FE" w:rsidP="007F751D">
            <w:pPr>
              <w:jc w:val="center"/>
              <w:rPr>
                <w:b/>
              </w:rPr>
            </w:pPr>
            <w:r>
              <w:rPr>
                <w:b/>
              </w:rPr>
              <w:t>12.50-13.00</w:t>
            </w:r>
          </w:p>
        </w:tc>
        <w:tc>
          <w:tcPr>
            <w:tcW w:w="7339" w:type="dxa"/>
            <w:vAlign w:val="center"/>
          </w:tcPr>
          <w:p w14:paraId="51BAECAB" w14:textId="77777777" w:rsidR="00A369D6" w:rsidRDefault="00A369D6" w:rsidP="007F751D">
            <w:pPr>
              <w:jc w:val="center"/>
            </w:pPr>
            <w:r>
              <w:t>Closing remarks, last comments, closing of the event</w:t>
            </w:r>
          </w:p>
        </w:tc>
      </w:tr>
      <w:tr w:rsidR="004545FE" w14:paraId="34FAC769" w14:textId="77777777" w:rsidTr="007F751D">
        <w:trPr>
          <w:trHeight w:val="783"/>
        </w:trPr>
        <w:tc>
          <w:tcPr>
            <w:tcW w:w="1975" w:type="dxa"/>
            <w:vAlign w:val="center"/>
          </w:tcPr>
          <w:p w14:paraId="57E40C2E" w14:textId="6AB8533B" w:rsidR="004545FE" w:rsidRPr="004545FE" w:rsidRDefault="004545FE" w:rsidP="007F751D">
            <w:pPr>
              <w:jc w:val="center"/>
              <w:rPr>
                <w:b/>
              </w:rPr>
            </w:pPr>
            <w:r>
              <w:rPr>
                <w:b/>
              </w:rPr>
              <w:t>13.00</w:t>
            </w:r>
          </w:p>
        </w:tc>
        <w:tc>
          <w:tcPr>
            <w:tcW w:w="7339" w:type="dxa"/>
            <w:vAlign w:val="center"/>
          </w:tcPr>
          <w:p w14:paraId="62B42BA2" w14:textId="676032CF" w:rsidR="004545FE" w:rsidRPr="004545FE" w:rsidRDefault="004545FE" w:rsidP="007F751D">
            <w:pPr>
              <w:jc w:val="center"/>
              <w:rPr>
                <w:b/>
              </w:rPr>
            </w:pPr>
            <w:r w:rsidRPr="004545FE">
              <w:rPr>
                <w:b/>
              </w:rPr>
              <w:t>Lunch</w:t>
            </w:r>
          </w:p>
        </w:tc>
      </w:tr>
      <w:bookmarkEnd w:id="1"/>
    </w:tbl>
    <w:p w14:paraId="62847649" w14:textId="32E5FAD8" w:rsidR="00EF6856" w:rsidRPr="00EF6856" w:rsidRDefault="00EF6856" w:rsidP="00EF6856"/>
    <w:p w14:paraId="2C748517" w14:textId="2527C94C" w:rsidR="00EF6856" w:rsidRPr="00AE7778" w:rsidRDefault="00EF6856" w:rsidP="00AE7778"/>
    <w:p w14:paraId="04571471" w14:textId="2D8A1A84" w:rsidR="00EF6856" w:rsidRPr="00EF6856" w:rsidRDefault="00EF6856" w:rsidP="00EF6856"/>
    <w:p w14:paraId="7B020478" w14:textId="550E1DA5" w:rsidR="00EF6856" w:rsidRPr="00EF6856" w:rsidRDefault="00EF6856" w:rsidP="00EF6856"/>
    <w:p w14:paraId="19691731" w14:textId="62A6DE03" w:rsidR="00EF6856" w:rsidRPr="00EF6856" w:rsidRDefault="00EF6856" w:rsidP="00EF6856"/>
    <w:p w14:paraId="1DA4E1C9" w14:textId="61AA15D3" w:rsidR="00EF6856" w:rsidRPr="00EF6856" w:rsidRDefault="00A369D6" w:rsidP="00EF6856">
      <w:r>
        <w:rPr>
          <w:noProof/>
          <w:lang w:val="el-GR" w:eastAsia="el-GR"/>
        </w:rPr>
        <mc:AlternateContent>
          <mc:Choice Requires="wps">
            <w:drawing>
              <wp:anchor distT="45720" distB="45720" distL="114300" distR="114300" simplePos="0" relativeHeight="251703296" behindDoc="1" locked="0" layoutInCell="1" allowOverlap="1" wp14:anchorId="41DC35A5" wp14:editId="3781879B">
                <wp:simplePos x="0" y="0"/>
                <wp:positionH relativeFrom="margin">
                  <wp:posOffset>624205</wp:posOffset>
                </wp:positionH>
                <wp:positionV relativeFrom="margin">
                  <wp:posOffset>7068185</wp:posOffset>
                </wp:positionV>
                <wp:extent cx="4431030" cy="1108075"/>
                <wp:effectExtent l="0" t="0" r="127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108075"/>
                        </a:xfrm>
                        <a:prstGeom prst="rect">
                          <a:avLst/>
                        </a:prstGeom>
                        <a:solidFill>
                          <a:schemeClr val="bg1"/>
                        </a:solidFill>
                        <a:ln w="9525">
                          <a:noFill/>
                          <a:miter lim="800000"/>
                          <a:headEnd/>
                          <a:tailEnd/>
                        </a:ln>
                      </wps:spPr>
                      <wps:txbx>
                        <w:txbxContent>
                          <w:p w14:paraId="5B7845BF" w14:textId="77C7126B" w:rsidR="00B93A19" w:rsidRPr="00A369D6" w:rsidRDefault="00B93A19" w:rsidP="00A369D6">
                            <w:pPr>
                              <w:jc w:val="center"/>
                              <w:rPr>
                                <w:rFonts w:ascii="Arial" w:eastAsia="Times New Roman" w:hAnsi="Arial" w:cs="Arial"/>
                                <w:color w:val="000000"/>
                                <w:sz w:val="16"/>
                                <w:szCs w:val="16"/>
                                <w:lang w:eastAsia="en-GB"/>
                              </w:rPr>
                            </w:pPr>
                            <w:r w:rsidRPr="00A369D6">
                              <w:rPr>
                                <w:rFonts w:ascii="Arial" w:eastAsia="Times New Roman" w:hAnsi="Arial" w:cs="Arial"/>
                                <w:color w:val="000000"/>
                                <w:sz w:val="16"/>
                                <w:szCs w:val="16"/>
                                <w:lang w:eastAsia="en-GB"/>
                              </w:rPr>
                              <w:t>The European Commission’s support for the production of this publication does not constitute an endorsement of the contents, which reflects the views only of the authors, and the Commission cannot be held responsible for any use which may be made of the information contained therein.</w:t>
                            </w:r>
                          </w:p>
                          <w:p w14:paraId="38C71D12" w14:textId="77777777" w:rsidR="00B93A19" w:rsidRPr="00A369D6" w:rsidRDefault="00B93A19" w:rsidP="001B26CC">
                            <w:pPr>
                              <w:jc w:val="center"/>
                              <w:rPr>
                                <w:rFonts w:ascii="Arial" w:eastAsia="Times New Roman" w:hAnsi="Arial" w:cs="Arial"/>
                                <w:color w:val="000000"/>
                                <w:sz w:val="16"/>
                                <w:szCs w:val="16"/>
                                <w:lang w:eastAsia="en-GB"/>
                              </w:rPr>
                            </w:pPr>
                          </w:p>
                          <w:p w14:paraId="07FA8637" w14:textId="2B1A7CA7" w:rsidR="001B26CC" w:rsidRPr="00A369D6" w:rsidRDefault="00B93A19" w:rsidP="001B26CC">
                            <w:pPr>
                              <w:jc w:val="center"/>
                              <w:rPr>
                                <w:rFonts w:ascii="Arial" w:eastAsia="Times New Roman" w:hAnsi="Arial" w:cs="Arial"/>
                                <w:sz w:val="20"/>
                                <w:szCs w:val="20"/>
                                <w:lang w:eastAsia="en-GB"/>
                              </w:rPr>
                            </w:pPr>
                            <w:r w:rsidRPr="00A369D6">
                              <w:rPr>
                                <w:rFonts w:ascii="Arial" w:eastAsia="Times New Roman" w:hAnsi="Arial" w:cs="Arial"/>
                                <w:b/>
                                <w:bCs/>
                                <w:color w:val="000000"/>
                                <w:sz w:val="16"/>
                                <w:szCs w:val="16"/>
                                <w:lang w:eastAsia="en-GB"/>
                              </w:rPr>
                              <w:t>Project number: </w:t>
                            </w:r>
                            <w:r w:rsidR="001B26CC" w:rsidRPr="00A369D6">
                              <w:rPr>
                                <w:rFonts w:ascii="Arial" w:eastAsia="Times New Roman" w:hAnsi="Arial" w:cs="Arial"/>
                                <w:sz w:val="16"/>
                                <w:szCs w:val="16"/>
                                <w:lang w:eastAsia="en-GB"/>
                              </w:rPr>
                              <w:t>2021-1-FR01-KA220-SCH-000034441</w:t>
                            </w:r>
                          </w:p>
                          <w:p w14:paraId="7B613815" w14:textId="545625F2" w:rsidR="00BE28FB" w:rsidRPr="00A369D6" w:rsidRDefault="00BE28FB" w:rsidP="00B93A19">
                            <w:pPr>
                              <w:jc w:val="center"/>
                              <w:rPr>
                                <w:rFonts w:ascii="Arial" w:hAnsi="Arial" w:cs="Arial"/>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C35A5" id="_x0000_t202" coordsize="21600,21600" o:spt="202" path="m,l,21600r21600,l21600,xe">
                <v:stroke joinstyle="miter"/>
                <v:path gradientshapeok="t" o:connecttype="rect"/>
              </v:shapetype>
              <v:shape id="Text Box 2" o:spid="_x0000_s1026" type="#_x0000_t202" style="position:absolute;margin-left:49.15pt;margin-top:556.55pt;width:348.9pt;height:87.25pt;z-index:-251613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" fillcolor="white [3212]" stroked="f">
                <v:textbox style="mso-fit-shape-to-text:t">
                  <w:txbxContent>
                    <w:p w14:paraId="5B7845BF" w14:textId="77C7126B" w:rsidR="00B93A19" w:rsidRPr="00A369D6" w:rsidRDefault="00B93A19" w:rsidP="00A369D6">
                      <w:pPr>
                        <w:jc w:val="center"/>
                        <w:rPr>
                          <w:rFonts w:ascii="Arial" w:eastAsia="Times New Roman" w:hAnsi="Arial" w:cs="Arial"/>
                          <w:color w:val="000000"/>
                          <w:sz w:val="16"/>
                          <w:szCs w:val="16"/>
                          <w:lang w:eastAsia="en-GB"/>
                        </w:rPr>
                      </w:pPr>
                      <w:r w:rsidRPr="00A369D6">
                        <w:rPr>
                          <w:rFonts w:ascii="Arial" w:eastAsia="Times New Roman" w:hAnsi="Arial" w:cs="Arial"/>
                          <w:color w:val="000000"/>
                          <w:sz w:val="16"/>
                          <w:szCs w:val="16"/>
                          <w:lang w:eastAsia="en-GB"/>
                        </w:rPr>
                        <w:t>The European Commission’s support for the production of this publication does not constitute an endorsement of the contents, which reflects the views only of the authors, and the Commission cannot be held responsible for any use which may be made of the information contained therein.</w:t>
                      </w:r>
                    </w:p>
                    <w:p w14:paraId="38C71D12" w14:textId="77777777" w:rsidR="00B93A19" w:rsidRPr="00A369D6" w:rsidRDefault="00B93A19" w:rsidP="001B26CC">
                      <w:pPr>
                        <w:jc w:val="center"/>
                        <w:rPr>
                          <w:rFonts w:ascii="Arial" w:eastAsia="Times New Roman" w:hAnsi="Arial" w:cs="Arial"/>
                          <w:color w:val="000000"/>
                          <w:sz w:val="16"/>
                          <w:szCs w:val="16"/>
                          <w:lang w:eastAsia="en-GB"/>
                        </w:rPr>
                      </w:pPr>
                    </w:p>
                    <w:p w14:paraId="07FA8637" w14:textId="2B1A7CA7" w:rsidR="001B26CC" w:rsidRPr="00A369D6" w:rsidRDefault="00B93A19" w:rsidP="001B26CC">
                      <w:pPr>
                        <w:jc w:val="center"/>
                        <w:rPr>
                          <w:rFonts w:ascii="Arial" w:eastAsia="Times New Roman" w:hAnsi="Arial" w:cs="Arial"/>
                          <w:sz w:val="20"/>
                          <w:szCs w:val="20"/>
                          <w:lang w:eastAsia="en-GB"/>
                        </w:rPr>
                      </w:pPr>
                      <w:r w:rsidRPr="00A369D6">
                        <w:rPr>
                          <w:rFonts w:ascii="Arial" w:eastAsia="Times New Roman" w:hAnsi="Arial" w:cs="Arial"/>
                          <w:b/>
                          <w:bCs/>
                          <w:color w:val="000000"/>
                          <w:sz w:val="16"/>
                          <w:szCs w:val="16"/>
                          <w:lang w:eastAsia="en-GB"/>
                        </w:rPr>
                        <w:t>Project number: </w:t>
                      </w:r>
                      <w:r w:rsidR="001B26CC" w:rsidRPr="00A369D6">
                        <w:rPr>
                          <w:rFonts w:ascii="Arial" w:eastAsia="Times New Roman" w:hAnsi="Arial" w:cs="Arial"/>
                          <w:sz w:val="16"/>
                          <w:szCs w:val="16"/>
                          <w:lang w:eastAsia="en-GB"/>
                        </w:rPr>
                        <w:t>2021-1-FR01-KA220-SCH-000034441</w:t>
                      </w:r>
                    </w:p>
                    <w:p w14:paraId="7B613815" w14:textId="545625F2" w:rsidR="00BE28FB" w:rsidRPr="00A369D6" w:rsidRDefault="00BE28FB" w:rsidP="00B93A19">
                      <w:pPr>
                        <w:jc w:val="center"/>
                        <w:rPr>
                          <w:rFonts w:ascii="Arial" w:hAnsi="Arial" w:cs="Arial"/>
                          <w:sz w:val="14"/>
                          <w:szCs w:val="14"/>
                        </w:rPr>
                      </w:pPr>
                    </w:p>
                  </w:txbxContent>
                </v:textbox>
                <w10:wrap anchorx="margin" anchory="margin"/>
              </v:shape>
            </w:pict>
          </mc:Fallback>
        </mc:AlternateContent>
      </w:r>
    </w:p>
    <w:p w14:paraId="1EA1B5B7" w14:textId="5C6C1BB9" w:rsidR="00162793" w:rsidRPr="00DB07BA" w:rsidRDefault="00162793" w:rsidP="00162793"/>
    <w:p w14:paraId="6C55165E" w14:textId="68C4D19B" w:rsidR="00162793" w:rsidRDefault="00162793" w:rsidP="00162793">
      <w:pPr>
        <w:rPr>
          <w:rFonts w:asciiTheme="majorHAnsi" w:hAnsiTheme="majorHAnsi" w:cstheme="majorHAnsi"/>
          <w:b/>
          <w:bCs/>
          <w:color w:val="007B78"/>
          <w:lang w:val="en-US"/>
        </w:rPr>
      </w:pPr>
    </w:p>
    <w:p w14:paraId="3EA9E769" w14:textId="01831F24" w:rsidR="00162793" w:rsidRDefault="00162793" w:rsidP="00162793">
      <w:pPr>
        <w:rPr>
          <w:rFonts w:asciiTheme="majorHAnsi" w:hAnsiTheme="majorHAnsi" w:cstheme="majorHAnsi"/>
          <w:b/>
          <w:bCs/>
          <w:color w:val="007B78"/>
          <w:lang w:val="en-US"/>
        </w:rPr>
      </w:pPr>
    </w:p>
    <w:p w14:paraId="39354740" w14:textId="77777777" w:rsidR="006D486F" w:rsidRPr="00727352" w:rsidRDefault="006D486F" w:rsidP="00A369D6">
      <w:pPr>
        <w:rPr>
          <w:rFonts w:ascii="Calibri Light" w:hAnsi="Calibri Light" w:cs="Calibri Light"/>
          <w:color w:val="000000" w:themeColor="text1"/>
        </w:rPr>
      </w:pPr>
    </w:p>
    <w:sectPr w:rsidR="006D486F" w:rsidRPr="00727352" w:rsidSect="00B224A1">
      <w:headerReference w:type="default" r:id="rId9"/>
      <w:headerReference w:type="first" r:id="rId10"/>
      <w:footerReference w:type="firs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1FB1D" w14:textId="77777777" w:rsidR="003632F2" w:rsidRDefault="003632F2" w:rsidP="00A0147F">
      <w:r>
        <w:separator/>
      </w:r>
    </w:p>
  </w:endnote>
  <w:endnote w:type="continuationSeparator" w:id="0">
    <w:p w14:paraId="4E68FB60" w14:textId="77777777" w:rsidR="003632F2" w:rsidRDefault="003632F2" w:rsidP="00A0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4E9E" w14:textId="6FC4DA7F" w:rsidR="00162793" w:rsidRPr="0009286F" w:rsidRDefault="00503F99" w:rsidP="0009286F">
    <w:pPr>
      <w:pStyle w:val="a4"/>
      <w:tabs>
        <w:tab w:val="left" w:pos="8191"/>
      </w:tabs>
      <w:rPr>
        <w:rFonts w:ascii="Arial" w:hAnsi="Arial" w:cs="Arial"/>
        <w:sz w:val="18"/>
        <w:szCs w:val="18"/>
      </w:rPr>
    </w:pPr>
    <w:r>
      <w:rPr>
        <w:rFonts w:ascii="Arial" w:hAnsi="Arial" w:cs="Arial"/>
        <w:noProof/>
        <w:lang w:val="el-GR" w:eastAsia="el-GR"/>
      </w:rPr>
      <w:drawing>
        <wp:anchor distT="0" distB="0" distL="114300" distR="114300" simplePos="0" relativeHeight="251683840" behindDoc="1" locked="0" layoutInCell="1" allowOverlap="1" wp14:anchorId="61C4849F" wp14:editId="64A8422E">
          <wp:simplePos x="0" y="0"/>
          <wp:positionH relativeFrom="column">
            <wp:posOffset>-901065</wp:posOffset>
          </wp:positionH>
          <wp:positionV relativeFrom="page">
            <wp:posOffset>8927465</wp:posOffset>
          </wp:positionV>
          <wp:extent cx="7651750" cy="179496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1750" cy="1794969"/>
                  </a:xfrm>
                  <a:prstGeom prst="rect">
                    <a:avLst/>
                  </a:prstGeom>
                </pic:spPr>
              </pic:pic>
            </a:graphicData>
          </a:graphic>
          <wp14:sizeRelH relativeFrom="page">
            <wp14:pctWidth>0</wp14:pctWidth>
          </wp14:sizeRelH>
          <wp14:sizeRelV relativeFrom="page">
            <wp14:pctHeight>0</wp14:pctHeight>
          </wp14:sizeRelV>
        </wp:anchor>
      </w:drawing>
    </w:r>
    <w:r w:rsidR="0009286F">
      <w:tab/>
    </w:r>
    <w:sdt>
      <w:sdtPr>
        <w:id w:val="1538395229"/>
        <w:docPartObj>
          <w:docPartGallery w:val="Page Numbers (Bottom of Page)"/>
          <w:docPartUnique/>
        </w:docPartObj>
      </w:sdtPr>
      <w:sdtEndPr>
        <w:rPr>
          <w:rFonts w:ascii="Arial" w:hAnsi="Arial" w:cs="Arial"/>
          <w:noProof/>
          <w:sz w:val="18"/>
          <w:szCs w:val="18"/>
        </w:rPr>
      </w:sdtEndPr>
      <w:sdtContent>
        <w:r w:rsidR="00162793" w:rsidRPr="0009286F">
          <w:rPr>
            <w:rFonts w:ascii="Arial" w:hAnsi="Arial" w:cs="Arial"/>
            <w:sz w:val="18"/>
            <w:szCs w:val="18"/>
          </w:rPr>
          <w:fldChar w:fldCharType="begin"/>
        </w:r>
        <w:r w:rsidR="00162793" w:rsidRPr="0009286F">
          <w:rPr>
            <w:rFonts w:ascii="Arial" w:hAnsi="Arial" w:cs="Arial"/>
            <w:sz w:val="18"/>
            <w:szCs w:val="18"/>
          </w:rPr>
          <w:instrText xml:space="preserve"> PAGE   \* MERGEFORMAT </w:instrText>
        </w:r>
        <w:r w:rsidR="00162793" w:rsidRPr="0009286F">
          <w:rPr>
            <w:rFonts w:ascii="Arial" w:hAnsi="Arial" w:cs="Arial"/>
            <w:sz w:val="18"/>
            <w:szCs w:val="18"/>
          </w:rPr>
          <w:fldChar w:fldCharType="separate"/>
        </w:r>
        <w:r w:rsidR="00B224A1">
          <w:rPr>
            <w:rFonts w:ascii="Arial" w:hAnsi="Arial" w:cs="Arial"/>
            <w:noProof/>
            <w:sz w:val="18"/>
            <w:szCs w:val="18"/>
          </w:rPr>
          <w:t>1</w:t>
        </w:r>
        <w:r w:rsidR="00162793" w:rsidRPr="0009286F">
          <w:rPr>
            <w:rFonts w:ascii="Arial" w:hAnsi="Arial" w:cs="Arial"/>
            <w:noProof/>
            <w:sz w:val="18"/>
            <w:szCs w:val="18"/>
          </w:rPr>
          <w:fldChar w:fldCharType="end"/>
        </w:r>
      </w:sdtContent>
    </w:sdt>
    <w:r w:rsidR="0009286F">
      <w:rPr>
        <w:rFonts w:ascii="Arial" w:hAnsi="Arial" w:cs="Arial"/>
        <w:noProof/>
        <w:sz w:val="18"/>
        <w:szCs w:val="18"/>
      </w:rPr>
      <w:tab/>
    </w:r>
  </w:p>
  <w:p w14:paraId="16B9E94E" w14:textId="7FDF09EE" w:rsidR="00162793" w:rsidRPr="00805BF2" w:rsidRDefault="00162793" w:rsidP="00162793">
    <w:pPr>
      <w:pStyle w:val="a4"/>
      <w:tabs>
        <w:tab w:val="clear" w:pos="4513"/>
        <w:tab w:val="clear" w:pos="9026"/>
        <w:tab w:val="left" w:pos="3408"/>
        <w:tab w:val="left" w:pos="7692"/>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0006F" w14:textId="77777777" w:rsidR="003632F2" w:rsidRDefault="003632F2" w:rsidP="00A0147F">
      <w:r>
        <w:separator/>
      </w:r>
    </w:p>
  </w:footnote>
  <w:footnote w:type="continuationSeparator" w:id="0">
    <w:p w14:paraId="00165157" w14:textId="77777777" w:rsidR="003632F2" w:rsidRDefault="003632F2" w:rsidP="00A0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E9CD" w14:textId="005D7323" w:rsidR="00B224A1" w:rsidRDefault="00A369D6" w:rsidP="00A369D6">
    <w:pPr>
      <w:pStyle w:val="a3"/>
    </w:pPr>
    <w:r w:rsidRPr="00A369D6">
      <w:rPr>
        <w:noProof/>
        <w:highlight w:val="yellow"/>
        <w:lang w:val="el-GR" w:eastAsia="el-GR"/>
      </w:rPr>
      <w:drawing>
        <wp:anchor distT="0" distB="0" distL="114300" distR="114300" simplePos="0" relativeHeight="251684864" behindDoc="1" locked="0" layoutInCell="1" allowOverlap="1" wp14:anchorId="6F17F156" wp14:editId="770DE84B">
          <wp:simplePos x="0" y="0"/>
          <wp:positionH relativeFrom="column">
            <wp:posOffset>2247900</wp:posOffset>
          </wp:positionH>
          <wp:positionV relativeFrom="paragraph">
            <wp:posOffset>-220980</wp:posOffset>
          </wp:positionV>
          <wp:extent cx="1048169" cy="614045"/>
          <wp:effectExtent l="0" t="0" r="0" b="0"/>
          <wp:wrapNone/>
          <wp:docPr id="3" name="Picture 3" descr="A logo with text and a f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text and a fork&#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169"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2D3">
      <w:rPr>
        <w:noProof/>
        <w:lang w:val="el-GR" w:eastAsia="el-GR"/>
      </w:rPr>
      <w:drawing>
        <wp:inline distT="0" distB="0" distL="0" distR="0" wp14:anchorId="1C16B72C" wp14:editId="078BC5F2">
          <wp:extent cx="701456" cy="540385"/>
          <wp:effectExtent l="0" t="0" r="381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roume_logo_en.png"/>
                  <pic:cNvPicPr/>
                </pic:nvPicPr>
                <pic:blipFill>
                  <a:blip r:embed="rId2">
                    <a:extLst>
                      <a:ext uri="{28A0092B-C50C-407E-A947-70E740481C1C}">
                        <a14:useLocalDpi xmlns:a14="http://schemas.microsoft.com/office/drawing/2010/main" val="0"/>
                      </a:ext>
                    </a:extLst>
                  </a:blip>
                  <a:stretch>
                    <a:fillRect/>
                  </a:stretch>
                </pic:blipFill>
                <pic:spPr>
                  <a:xfrm>
                    <a:off x="0" y="0"/>
                    <a:ext cx="723647" cy="557481"/>
                  </a:xfrm>
                  <a:prstGeom prst="rect">
                    <a:avLst/>
                  </a:prstGeom>
                </pic:spPr>
              </pic:pic>
            </a:graphicData>
          </a:graphic>
        </wp:inline>
      </w:drawing>
    </w:r>
    <w:r>
      <w:tab/>
    </w:r>
    <w:r>
      <w:tab/>
    </w:r>
    <w:r>
      <w:rPr>
        <w:noProof/>
        <w:lang w:val="el-GR" w:eastAsia="el-GR"/>
      </w:rPr>
      <w:drawing>
        <wp:inline distT="0" distB="0" distL="0" distR="0" wp14:anchorId="494CD657" wp14:editId="21F1913C">
          <wp:extent cx="1344989" cy="281808"/>
          <wp:effectExtent l="0" t="0" r="0" b="4445"/>
          <wp:docPr id="2"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black background&#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9732" cy="29118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B57D" w14:textId="65B14B88" w:rsidR="00384B4C" w:rsidRDefault="00384B4C" w:rsidP="00384B4C">
    <w:pPr>
      <w:pStyle w:val="a3"/>
      <w:tabs>
        <w:tab w:val="clear" w:pos="4513"/>
        <w:tab w:val="clear" w:pos="9026"/>
        <w:tab w:val="left" w:pos="33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828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156E"/>
    <w:multiLevelType w:val="hybridMultilevel"/>
    <w:tmpl w:val="D7267FD2"/>
    <w:lvl w:ilvl="0" w:tplc="2EDE662E">
      <w:start w:val="1"/>
      <w:numFmt w:val="upperLetter"/>
      <w:lvlText w:val="%1."/>
      <w:lvlJc w:val="left"/>
      <w:pPr>
        <w:ind w:left="720" w:hanging="360"/>
      </w:pPr>
      <w:rPr>
        <w:rFonts w:ascii="Calibri" w:hAnsi="Calibri"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812C2"/>
    <w:multiLevelType w:val="hybridMultilevel"/>
    <w:tmpl w:val="A3B048FE"/>
    <w:lvl w:ilvl="0" w:tplc="90847B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00"/>
    <w:rsid w:val="00002E87"/>
    <w:rsid w:val="00024A9D"/>
    <w:rsid w:val="00044DB7"/>
    <w:rsid w:val="0007480A"/>
    <w:rsid w:val="00086456"/>
    <w:rsid w:val="0009286F"/>
    <w:rsid w:val="000B3281"/>
    <w:rsid w:val="00123056"/>
    <w:rsid w:val="00162793"/>
    <w:rsid w:val="0019728A"/>
    <w:rsid w:val="001B26CC"/>
    <w:rsid w:val="00230F29"/>
    <w:rsid w:val="002533CD"/>
    <w:rsid w:val="0029446E"/>
    <w:rsid w:val="00295A91"/>
    <w:rsid w:val="002B1201"/>
    <w:rsid w:val="00343EFC"/>
    <w:rsid w:val="003632F2"/>
    <w:rsid w:val="0036441C"/>
    <w:rsid w:val="00364A7F"/>
    <w:rsid w:val="00384B4C"/>
    <w:rsid w:val="003866FC"/>
    <w:rsid w:val="003C0EFA"/>
    <w:rsid w:val="00400493"/>
    <w:rsid w:val="00423135"/>
    <w:rsid w:val="004545FE"/>
    <w:rsid w:val="00490C78"/>
    <w:rsid w:val="004A11E9"/>
    <w:rsid w:val="00503F99"/>
    <w:rsid w:val="00515739"/>
    <w:rsid w:val="00520433"/>
    <w:rsid w:val="00522101"/>
    <w:rsid w:val="00523D2E"/>
    <w:rsid w:val="00543389"/>
    <w:rsid w:val="0058030C"/>
    <w:rsid w:val="00595A00"/>
    <w:rsid w:val="005B5A9D"/>
    <w:rsid w:val="005B6457"/>
    <w:rsid w:val="005F7205"/>
    <w:rsid w:val="0063499B"/>
    <w:rsid w:val="00645110"/>
    <w:rsid w:val="00650AC8"/>
    <w:rsid w:val="006736AB"/>
    <w:rsid w:val="00675708"/>
    <w:rsid w:val="006A4872"/>
    <w:rsid w:val="006D486F"/>
    <w:rsid w:val="006E3757"/>
    <w:rsid w:val="006E62F8"/>
    <w:rsid w:val="0070641F"/>
    <w:rsid w:val="00720C6B"/>
    <w:rsid w:val="00727352"/>
    <w:rsid w:val="0075691B"/>
    <w:rsid w:val="0076393D"/>
    <w:rsid w:val="00764467"/>
    <w:rsid w:val="007C72D3"/>
    <w:rsid w:val="007F2406"/>
    <w:rsid w:val="00805BF2"/>
    <w:rsid w:val="008853D9"/>
    <w:rsid w:val="008A3EFB"/>
    <w:rsid w:val="008A437F"/>
    <w:rsid w:val="008B07C7"/>
    <w:rsid w:val="008C3BF6"/>
    <w:rsid w:val="008E34B5"/>
    <w:rsid w:val="008E4ECA"/>
    <w:rsid w:val="00923FBC"/>
    <w:rsid w:val="00961542"/>
    <w:rsid w:val="009B3F3D"/>
    <w:rsid w:val="00A0147F"/>
    <w:rsid w:val="00A06319"/>
    <w:rsid w:val="00A369D6"/>
    <w:rsid w:val="00A71194"/>
    <w:rsid w:val="00A8398C"/>
    <w:rsid w:val="00AA65CE"/>
    <w:rsid w:val="00AA765F"/>
    <w:rsid w:val="00AE7778"/>
    <w:rsid w:val="00B224A1"/>
    <w:rsid w:val="00B226C9"/>
    <w:rsid w:val="00B30CDC"/>
    <w:rsid w:val="00B71717"/>
    <w:rsid w:val="00B93A19"/>
    <w:rsid w:val="00BD02CB"/>
    <w:rsid w:val="00BD626E"/>
    <w:rsid w:val="00BE28FB"/>
    <w:rsid w:val="00C42AF3"/>
    <w:rsid w:val="00C440DD"/>
    <w:rsid w:val="00C5341F"/>
    <w:rsid w:val="00C85146"/>
    <w:rsid w:val="00CE1108"/>
    <w:rsid w:val="00D33BEC"/>
    <w:rsid w:val="00D47130"/>
    <w:rsid w:val="00D742CC"/>
    <w:rsid w:val="00DA2C87"/>
    <w:rsid w:val="00DA34ED"/>
    <w:rsid w:val="00DB07BA"/>
    <w:rsid w:val="00DE01F1"/>
    <w:rsid w:val="00DF5CA7"/>
    <w:rsid w:val="00E26CB9"/>
    <w:rsid w:val="00E312CC"/>
    <w:rsid w:val="00E43F30"/>
    <w:rsid w:val="00E677F7"/>
    <w:rsid w:val="00EA3AC5"/>
    <w:rsid w:val="00EB7BF0"/>
    <w:rsid w:val="00EF6856"/>
    <w:rsid w:val="00F0035E"/>
    <w:rsid w:val="00F070EF"/>
    <w:rsid w:val="00F44641"/>
    <w:rsid w:val="00F52399"/>
    <w:rsid w:val="00F536C2"/>
    <w:rsid w:val="00F82C19"/>
    <w:rsid w:val="00F96F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2AF02"/>
  <w15:chartTrackingRefBased/>
  <w15:docId w15:val="{0049AFA8-EC32-5C48-AC56-158E6BBC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47F"/>
    <w:pPr>
      <w:tabs>
        <w:tab w:val="center" w:pos="4513"/>
        <w:tab w:val="right" w:pos="9026"/>
      </w:tabs>
    </w:pPr>
  </w:style>
  <w:style w:type="character" w:customStyle="1" w:styleId="Char">
    <w:name w:val="Κεφαλίδα Char"/>
    <w:basedOn w:val="a0"/>
    <w:link w:val="a3"/>
    <w:uiPriority w:val="99"/>
    <w:rsid w:val="00A0147F"/>
  </w:style>
  <w:style w:type="paragraph" w:styleId="a4">
    <w:name w:val="footer"/>
    <w:basedOn w:val="a"/>
    <w:link w:val="Char0"/>
    <w:uiPriority w:val="99"/>
    <w:unhideWhenUsed/>
    <w:rsid w:val="00A0147F"/>
    <w:pPr>
      <w:tabs>
        <w:tab w:val="center" w:pos="4513"/>
        <w:tab w:val="right" w:pos="9026"/>
      </w:tabs>
    </w:pPr>
  </w:style>
  <w:style w:type="character" w:customStyle="1" w:styleId="Char0">
    <w:name w:val="Υποσέλιδο Char"/>
    <w:basedOn w:val="a0"/>
    <w:link w:val="a4"/>
    <w:uiPriority w:val="99"/>
    <w:rsid w:val="00A0147F"/>
  </w:style>
  <w:style w:type="character" w:styleId="a5">
    <w:name w:val="page number"/>
    <w:basedOn w:val="a0"/>
    <w:uiPriority w:val="99"/>
    <w:semiHidden/>
    <w:unhideWhenUsed/>
    <w:rsid w:val="00C85146"/>
  </w:style>
  <w:style w:type="paragraph" w:styleId="Web">
    <w:name w:val="Normal (Web)"/>
    <w:basedOn w:val="a"/>
    <w:uiPriority w:val="99"/>
    <w:semiHidden/>
    <w:unhideWhenUsed/>
    <w:rsid w:val="00720C6B"/>
    <w:pPr>
      <w:spacing w:before="100" w:beforeAutospacing="1" w:after="100" w:afterAutospacing="1"/>
    </w:pPr>
    <w:rPr>
      <w:rFonts w:ascii="Times New Roman" w:eastAsia="Times New Roman" w:hAnsi="Times New Roman" w:cs="Times New Roman"/>
      <w:lang w:eastAsia="en-GB"/>
    </w:rPr>
  </w:style>
  <w:style w:type="paragraph" w:styleId="a6">
    <w:name w:val="List Paragraph"/>
    <w:basedOn w:val="a"/>
    <w:uiPriority w:val="34"/>
    <w:qFormat/>
    <w:rsid w:val="00675708"/>
    <w:pPr>
      <w:ind w:left="720"/>
      <w:contextualSpacing/>
    </w:pPr>
  </w:style>
  <w:style w:type="character" w:customStyle="1" w:styleId="apple-converted-space">
    <w:name w:val="apple-converted-space"/>
    <w:basedOn w:val="a0"/>
    <w:rsid w:val="00B93A19"/>
  </w:style>
  <w:style w:type="table" w:styleId="a7">
    <w:name w:val="Table Grid"/>
    <w:basedOn w:val="a1"/>
    <w:uiPriority w:val="39"/>
    <w:rsid w:val="00A369D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5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9452">
      <w:bodyDiv w:val="1"/>
      <w:marLeft w:val="0"/>
      <w:marRight w:val="0"/>
      <w:marTop w:val="0"/>
      <w:marBottom w:val="0"/>
      <w:divBdr>
        <w:top w:val="none" w:sz="0" w:space="0" w:color="auto"/>
        <w:left w:val="none" w:sz="0" w:space="0" w:color="auto"/>
        <w:bottom w:val="none" w:sz="0" w:space="0" w:color="auto"/>
        <w:right w:val="none" w:sz="0" w:space="0" w:color="auto"/>
      </w:divBdr>
    </w:div>
    <w:div w:id="665942577">
      <w:bodyDiv w:val="1"/>
      <w:marLeft w:val="0"/>
      <w:marRight w:val="0"/>
      <w:marTop w:val="0"/>
      <w:marBottom w:val="0"/>
      <w:divBdr>
        <w:top w:val="none" w:sz="0" w:space="0" w:color="auto"/>
        <w:left w:val="none" w:sz="0" w:space="0" w:color="auto"/>
        <w:bottom w:val="none" w:sz="0" w:space="0" w:color="auto"/>
        <w:right w:val="none" w:sz="0" w:space="0" w:color="auto"/>
      </w:divBdr>
    </w:div>
    <w:div w:id="1039158848">
      <w:bodyDiv w:val="1"/>
      <w:marLeft w:val="0"/>
      <w:marRight w:val="0"/>
      <w:marTop w:val="0"/>
      <w:marBottom w:val="0"/>
      <w:divBdr>
        <w:top w:val="none" w:sz="0" w:space="0" w:color="auto"/>
        <w:left w:val="none" w:sz="0" w:space="0" w:color="auto"/>
        <w:bottom w:val="none" w:sz="0" w:space="0" w:color="auto"/>
        <w:right w:val="none" w:sz="0" w:space="0" w:color="auto"/>
      </w:divBdr>
    </w:div>
    <w:div w:id="1170872373">
      <w:bodyDiv w:val="1"/>
      <w:marLeft w:val="0"/>
      <w:marRight w:val="0"/>
      <w:marTop w:val="0"/>
      <w:marBottom w:val="0"/>
      <w:divBdr>
        <w:top w:val="none" w:sz="0" w:space="0" w:color="auto"/>
        <w:left w:val="none" w:sz="0" w:space="0" w:color="auto"/>
        <w:bottom w:val="none" w:sz="0" w:space="0" w:color="auto"/>
        <w:right w:val="none" w:sz="0" w:space="0" w:color="auto"/>
      </w:divBdr>
    </w:div>
    <w:div w:id="1267468475">
      <w:bodyDiv w:val="1"/>
      <w:marLeft w:val="0"/>
      <w:marRight w:val="0"/>
      <w:marTop w:val="0"/>
      <w:marBottom w:val="0"/>
      <w:divBdr>
        <w:top w:val="none" w:sz="0" w:space="0" w:color="auto"/>
        <w:left w:val="none" w:sz="0" w:space="0" w:color="auto"/>
        <w:bottom w:val="none" w:sz="0" w:space="0" w:color="auto"/>
        <w:right w:val="none" w:sz="0" w:space="0" w:color="auto"/>
      </w:divBdr>
    </w:div>
    <w:div w:id="1708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8E8D8"/>
      </a:dk2>
      <a:lt2>
        <a:srgbClr val="007A78"/>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9BA7-5425-4C00-97D3-E928629D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118</Words>
  <Characters>638</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 Center for Social Innovation</dc:creator>
  <cp:keywords/>
  <dc:description/>
  <cp:lastModifiedBy>Boroume</cp:lastModifiedBy>
  <cp:revision>10</cp:revision>
  <dcterms:created xsi:type="dcterms:W3CDTF">2023-11-09T10:53:00Z</dcterms:created>
  <dcterms:modified xsi:type="dcterms:W3CDTF">2024-03-12T08:38:00Z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c8585a86c5f12809cf72d8001a3ebabb9e91e5e301c469082ef02c883b3715ef</vt:lpwstr>
  </property>
</Properties>
</file>